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5834F9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Ｍ－</w:t>
      </w:r>
      <w:r w:rsidR="004B08A9">
        <w:rPr>
          <w:rFonts w:ascii="ＭＳ Ｐゴシック" w:eastAsia="ＭＳ Ｐゴシック" w:hAnsi="ＭＳ Ｐゴシック" w:hint="eastAsia"/>
          <w:b/>
          <w:sz w:val="32"/>
          <w:szCs w:val="32"/>
        </w:rPr>
        <w:t>３６</w:t>
      </w:r>
    </w:p>
    <w:p w:rsidR="008606F1" w:rsidRPr="00B852EE" w:rsidRDefault="00501726" w:rsidP="00DB4EC9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溶接施工検査</w:t>
      </w:r>
      <w:r w:rsidR="00DB4EC9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="003F720D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5834F9" w:rsidRPr="005834F9">
        <w:rPr>
          <w:rFonts w:ascii="ＭＳ Ｐゴシック" w:eastAsia="ＭＳ Ｐゴシック" w:hAnsi="ＭＳ Ｐゴシック" w:hint="eastAsia"/>
          <w:b/>
          <w:sz w:val="32"/>
          <w:szCs w:val="32"/>
        </w:rPr>
        <w:t>溶接施工に係る各種試験・検査法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B22F5C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561C4D" w:rsidRDefault="005834F9" w:rsidP="005834F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561C4D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溶接施工検査に関係する、破壊検査および非破壊検査に関</w:t>
                            </w:r>
                            <w:r w:rsidR="00F00C89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して</w:t>
                            </w:r>
                            <w:r w:rsidRPr="00561C4D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習得</w:t>
                            </w:r>
                            <w:r w:rsidR="00F00C89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しているか</w:t>
                            </w:r>
                            <w:r w:rsidRPr="00561C4D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筆記試験により確認します。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561C4D" w:rsidRDefault="005834F9" w:rsidP="005834F9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561C4D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溶接施工検査に関係する、破壊検査および非破壊検査に関</w:t>
                      </w:r>
                      <w:r w:rsidR="00F00C89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して</w:t>
                      </w:r>
                      <w:r w:rsidRPr="00561C4D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習得</w:t>
                      </w:r>
                      <w:r w:rsidR="00F00C89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しているか</w:t>
                      </w:r>
                      <w:r w:rsidRPr="00561C4D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筆記試験により確認します。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071DD4" w:rsidP="006E56C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</w:t>
            </w:r>
            <w:r w:rsidR="006E56C0">
              <w:rPr>
                <w:rFonts w:ascii="ＭＳ Ｐゴシック" w:eastAsia="ＭＳ Ｐゴシック" w:hAnsi="ＭＳ Ｐゴシック" w:cs="ＭＳ 明朝" w:hint="eastAsia"/>
              </w:rPr>
              <w:t>-36-01</w:t>
            </w:r>
            <w:r>
              <w:rPr>
                <w:rFonts w:ascii="ＭＳ Ｐゴシック" w:eastAsia="ＭＳ Ｐゴシック" w:hAnsi="ＭＳ Ｐゴシック" w:cs="ＭＳ 明朝" w:hint="eastAsia"/>
              </w:rPr>
              <w:t>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5834F9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5834F9" w:rsidP="006E56C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</w:t>
            </w:r>
            <w:r w:rsidR="006E56C0">
              <w:rPr>
                <w:rFonts w:ascii="ＭＳ Ｐゴシック" w:eastAsia="ＭＳ Ｐゴシック" w:hAnsi="ＭＳ Ｐゴシック" w:cs="ＭＳ 明朝" w:hint="eastAsia"/>
              </w:rPr>
              <w:t>-36-02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D62A69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</w:t>
      </w:r>
      <w:r w:rsidR="005834F9">
        <w:rPr>
          <w:rFonts w:ascii="ＭＳ Ｐゴシック" w:eastAsia="ＭＳ Ｐゴシック" w:hAnsi="ＭＳ Ｐゴシック" w:cs="ＭＳ 明朝" w:hint="eastAsia"/>
        </w:rPr>
        <w:t>M</w:t>
      </w:r>
      <w:r w:rsidR="006E56C0">
        <w:rPr>
          <w:rFonts w:ascii="ＭＳ Ｐゴシック" w:eastAsia="ＭＳ Ｐゴシック" w:hAnsi="ＭＳ Ｐゴシック" w:cs="ＭＳ 明朝" w:hint="eastAsia"/>
        </w:rPr>
        <w:t>-36-02</w:t>
      </w:r>
      <w:r w:rsidR="005834F9">
        <w:rPr>
          <w:rFonts w:ascii="ＭＳ Ｐゴシック" w:eastAsia="ＭＳ Ｐゴシック" w:hAnsi="ＭＳ Ｐゴシック" w:cs="ＭＳ 明朝" w:hint="eastAsia"/>
        </w:rPr>
        <w:t>_解答及び解説</w:t>
      </w:r>
      <w:r w:rsidR="006E56C0">
        <w:rPr>
          <w:rFonts w:ascii="ＭＳ Ｐゴシック" w:eastAsia="ＭＳ Ｐゴシック" w:hAnsi="ＭＳ Ｐゴシック" w:cs="ＭＳ 明朝" w:hint="eastAsia"/>
        </w:rPr>
        <w:t>の</w:t>
      </w:r>
      <w:r w:rsidR="005834F9">
        <w:rPr>
          <w:rFonts w:ascii="ＭＳ Ｐゴシック" w:eastAsia="ＭＳ Ｐゴシック" w:hAnsi="ＭＳ Ｐゴシック" w:cs="ＭＳ 明朝" w:hint="eastAsia"/>
        </w:rPr>
        <w:t>中に解答用紙シートが含まれています。</w:t>
      </w: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03" w:rsidRDefault="00581E03" w:rsidP="00C93CA4">
      <w:r>
        <w:separator/>
      </w:r>
    </w:p>
  </w:endnote>
  <w:endnote w:type="continuationSeparator" w:id="0">
    <w:p w:rsidR="00581E03" w:rsidRDefault="00581E0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03" w:rsidRDefault="00581E03" w:rsidP="00C93CA4">
      <w:r>
        <w:separator/>
      </w:r>
    </w:p>
  </w:footnote>
  <w:footnote w:type="continuationSeparator" w:id="0">
    <w:p w:rsidR="00581E03" w:rsidRDefault="00581E0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16095C"/>
    <w:rsid w:val="0021225D"/>
    <w:rsid w:val="002364A0"/>
    <w:rsid w:val="00305E7A"/>
    <w:rsid w:val="00355779"/>
    <w:rsid w:val="003E110B"/>
    <w:rsid w:val="003F720D"/>
    <w:rsid w:val="00426A80"/>
    <w:rsid w:val="0043467F"/>
    <w:rsid w:val="004B08A9"/>
    <w:rsid w:val="00501726"/>
    <w:rsid w:val="005048CA"/>
    <w:rsid w:val="00531E2A"/>
    <w:rsid w:val="00561C4D"/>
    <w:rsid w:val="00581E03"/>
    <w:rsid w:val="005834F9"/>
    <w:rsid w:val="00641966"/>
    <w:rsid w:val="006A1BF6"/>
    <w:rsid w:val="006B77FE"/>
    <w:rsid w:val="006E56C0"/>
    <w:rsid w:val="006F61BD"/>
    <w:rsid w:val="0070272C"/>
    <w:rsid w:val="00720431"/>
    <w:rsid w:val="00782C7C"/>
    <w:rsid w:val="007A2030"/>
    <w:rsid w:val="007B1E91"/>
    <w:rsid w:val="007E30F6"/>
    <w:rsid w:val="008606F1"/>
    <w:rsid w:val="00861CF1"/>
    <w:rsid w:val="00866FD2"/>
    <w:rsid w:val="008C0222"/>
    <w:rsid w:val="009F071C"/>
    <w:rsid w:val="00A26CEE"/>
    <w:rsid w:val="00A832CB"/>
    <w:rsid w:val="00B22F5C"/>
    <w:rsid w:val="00B61A93"/>
    <w:rsid w:val="00B852EE"/>
    <w:rsid w:val="00BC6691"/>
    <w:rsid w:val="00C4388B"/>
    <w:rsid w:val="00C629E9"/>
    <w:rsid w:val="00C631C1"/>
    <w:rsid w:val="00C81003"/>
    <w:rsid w:val="00C93CA4"/>
    <w:rsid w:val="00CE2897"/>
    <w:rsid w:val="00D45F53"/>
    <w:rsid w:val="00D62A69"/>
    <w:rsid w:val="00D77E43"/>
    <w:rsid w:val="00D818BB"/>
    <w:rsid w:val="00DB4EC9"/>
    <w:rsid w:val="00DD45CB"/>
    <w:rsid w:val="00F00C89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F736F1-BB35-4012-8167-7C957F81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F89A-A081-40BA-B75B-3D4F220D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2017-05-19T06:30:00Z</dcterms:created>
  <dcterms:modified xsi:type="dcterms:W3CDTF">2017-05-19T06:30:00Z</dcterms:modified>
</cp:coreProperties>
</file>