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3B6CAA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課題</w:t>
      </w: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　　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Pr="003B6CAA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96552" w:rsidRDefault="003B6CA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096552" w:rsidRDefault="00F972E4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697B08">
        <w:rPr>
          <w:rFonts w:ascii="ＭＳ ゴシック" w:eastAsia="ＭＳ ゴシック" w:hAnsi="ＭＳ ゴシック" w:hint="eastAsia"/>
          <w:bCs/>
          <w:sz w:val="32"/>
          <w:szCs w:val="28"/>
        </w:rPr>
        <w:t>フィードバック制御</w:t>
      </w:r>
      <w:r w:rsidR="003F4C4E">
        <w:rPr>
          <w:rFonts w:ascii="ＭＳ ゴシック" w:eastAsia="ＭＳ ゴシック" w:hAnsi="ＭＳ ゴシック" w:hint="eastAsia"/>
          <w:bCs/>
          <w:sz w:val="32"/>
          <w:szCs w:val="28"/>
        </w:rPr>
        <w:t>に関する基礎知識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Pr="00F972E4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bookmarkEnd w:id="0"/>
    <w:p w:rsidR="009934BE" w:rsidRPr="000677DA" w:rsidRDefault="000677DA" w:rsidP="000677DA">
      <w:pPr>
        <w:jc w:val="center"/>
        <w:rPr>
          <w:rFonts w:hint="eastAsia"/>
          <w:b/>
          <w:sz w:val="22"/>
        </w:rPr>
      </w:pPr>
      <w:r w:rsidRPr="000677DA">
        <w:rPr>
          <w:rFonts w:hint="eastAsia"/>
          <w:b/>
          <w:sz w:val="22"/>
        </w:rPr>
        <w:lastRenderedPageBreak/>
        <w:t>解答用紙</w:t>
      </w:r>
    </w:p>
    <w:p w:rsidR="000677DA" w:rsidRPr="000677DA" w:rsidRDefault="000677DA" w:rsidP="000677DA">
      <w:pPr>
        <w:jc w:val="center"/>
        <w:rPr>
          <w:rFonts w:hint="eastAsia"/>
          <w:b/>
          <w:sz w:val="22"/>
        </w:rPr>
      </w:pPr>
      <w:r w:rsidRPr="000677DA">
        <w:rPr>
          <w:rFonts w:hint="eastAsia"/>
          <w:b/>
          <w:sz w:val="22"/>
        </w:rPr>
        <w:t>筆記課題「</w:t>
      </w:r>
      <w:r w:rsidR="00697B08">
        <w:rPr>
          <w:rFonts w:hint="eastAsia"/>
          <w:b/>
          <w:sz w:val="22"/>
        </w:rPr>
        <w:t>フィードバック制御</w:t>
      </w:r>
      <w:r w:rsidRPr="000677DA">
        <w:rPr>
          <w:rFonts w:hint="eastAsia"/>
          <w:b/>
          <w:sz w:val="22"/>
        </w:rPr>
        <w:t>に関する基礎知識」</w:t>
      </w:r>
    </w:p>
    <w:p w:rsidR="000677DA" w:rsidRDefault="000677DA">
      <w:pPr>
        <w:rPr>
          <w:rFonts w:hint="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992"/>
        <w:gridCol w:w="3119"/>
        <w:gridCol w:w="1532"/>
        <w:gridCol w:w="1533"/>
      </w:tblGrid>
      <w:tr w:rsidR="000677DA" w:rsidRPr="00480C6A">
        <w:tc>
          <w:tcPr>
            <w:tcW w:w="2660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入所年月</w:t>
            </w:r>
          </w:p>
        </w:tc>
        <w:tc>
          <w:tcPr>
            <w:tcW w:w="992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番号</w:t>
            </w:r>
          </w:p>
        </w:tc>
        <w:tc>
          <w:tcPr>
            <w:tcW w:w="3119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氏名</w:t>
            </w:r>
          </w:p>
        </w:tc>
        <w:tc>
          <w:tcPr>
            <w:tcW w:w="1532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合計点</w:t>
            </w:r>
          </w:p>
        </w:tc>
        <w:tc>
          <w:tcPr>
            <w:tcW w:w="1533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評価判定</w:t>
            </w:r>
          </w:p>
        </w:tc>
      </w:tr>
      <w:tr w:rsidR="000677DA" w:rsidRPr="00480C6A">
        <w:trPr>
          <w:trHeight w:val="802"/>
        </w:trPr>
        <w:tc>
          <w:tcPr>
            <w:tcW w:w="2660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平成</w:t>
            </w:r>
            <w:r w:rsidR="00257940" w:rsidRPr="00480C6A">
              <w:rPr>
                <w:rFonts w:hint="eastAsia"/>
                <w:sz w:val="22"/>
              </w:rPr>
              <w:t xml:space="preserve">　</w:t>
            </w:r>
            <w:r w:rsidRPr="00480C6A">
              <w:rPr>
                <w:rFonts w:hint="eastAsia"/>
                <w:sz w:val="22"/>
              </w:rPr>
              <w:t xml:space="preserve">　年</w:t>
            </w:r>
            <w:r w:rsidR="00257940" w:rsidRPr="00480C6A">
              <w:rPr>
                <w:rFonts w:hint="eastAsia"/>
                <w:sz w:val="22"/>
              </w:rPr>
              <w:t xml:space="preserve">　</w:t>
            </w:r>
            <w:r w:rsidRPr="00480C6A">
              <w:rPr>
                <w:rFonts w:hint="eastAsia"/>
                <w:sz w:val="22"/>
              </w:rPr>
              <w:t xml:space="preserve">　月入所</w:t>
            </w:r>
          </w:p>
        </w:tc>
        <w:tc>
          <w:tcPr>
            <w:tcW w:w="992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32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33" w:type="dxa"/>
            <w:vAlign w:val="center"/>
          </w:tcPr>
          <w:p w:rsidR="00B01B09" w:rsidRPr="00E831AB" w:rsidRDefault="00B01B09" w:rsidP="00B01B09">
            <w:pPr>
              <w:jc w:val="center"/>
              <w:rPr>
                <w:sz w:val="22"/>
              </w:rPr>
            </w:pPr>
            <w:r w:rsidRPr="00E831AB">
              <w:rPr>
                <w:sz w:val="22"/>
              </w:rPr>
              <w:t>A：80点以上</w:t>
            </w:r>
          </w:p>
          <w:p w:rsidR="00B01B09" w:rsidRPr="00E831AB" w:rsidRDefault="00B01B09" w:rsidP="00B01B09">
            <w:pPr>
              <w:jc w:val="center"/>
              <w:rPr>
                <w:sz w:val="22"/>
              </w:rPr>
            </w:pPr>
            <w:r w:rsidRPr="00E831AB">
              <w:rPr>
                <w:sz w:val="22"/>
              </w:rPr>
              <w:t>B：60点以上80点未満</w:t>
            </w:r>
          </w:p>
          <w:p w:rsidR="000677DA" w:rsidRPr="00480C6A" w:rsidRDefault="00B01B09" w:rsidP="00B01B09">
            <w:pPr>
              <w:jc w:val="center"/>
              <w:rPr>
                <w:rFonts w:hint="eastAsia"/>
                <w:sz w:val="22"/>
              </w:rPr>
            </w:pPr>
            <w:r w:rsidRPr="00E831AB">
              <w:rPr>
                <w:sz w:val="22"/>
              </w:rPr>
              <w:t>C：60点未満</w:t>
            </w:r>
          </w:p>
        </w:tc>
      </w:tr>
    </w:tbl>
    <w:p w:rsidR="000677DA" w:rsidRDefault="000677DA">
      <w:pPr>
        <w:rPr>
          <w:rFonts w:hint="eastAsia"/>
          <w:sz w:val="22"/>
        </w:rPr>
      </w:pPr>
    </w:p>
    <w:p w:rsidR="000677DA" w:rsidRDefault="000677DA">
      <w:pPr>
        <w:rPr>
          <w:rFonts w:hint="eastAsia"/>
          <w:sz w:val="22"/>
        </w:rPr>
      </w:pPr>
    </w:p>
    <w:p w:rsidR="000677DA" w:rsidRDefault="000677DA">
      <w:pPr>
        <w:rPr>
          <w:rFonts w:hint="eastAsia"/>
          <w:sz w:val="22"/>
        </w:rPr>
      </w:pPr>
    </w:p>
    <w:p w:rsidR="000677DA" w:rsidRDefault="000677DA">
      <w:pPr>
        <w:rPr>
          <w:rFonts w:hint="eastAsia"/>
          <w:sz w:val="22"/>
        </w:rPr>
      </w:pPr>
    </w:p>
    <w:p w:rsidR="00096552" w:rsidRDefault="003F4C4E">
      <w:pPr>
        <w:rPr>
          <w:rFonts w:hint="eastAsia"/>
          <w:sz w:val="22"/>
        </w:rPr>
      </w:pPr>
      <w:r>
        <w:rPr>
          <w:rFonts w:hint="eastAsia"/>
          <w:sz w:val="22"/>
        </w:rPr>
        <w:t>問題１</w:t>
      </w:r>
      <w:r w:rsidR="00F013FB">
        <w:rPr>
          <w:rFonts w:hint="eastAsia"/>
          <w:sz w:val="22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697B08" w:rsidRPr="00480C6A">
        <w:trPr>
          <w:trHeight w:val="810"/>
        </w:trPr>
        <w:tc>
          <w:tcPr>
            <w:tcW w:w="958" w:type="dxa"/>
            <w:vAlign w:val="center"/>
          </w:tcPr>
          <w:p w:rsidR="00697B08" w:rsidRPr="00480C6A" w:rsidRDefault="00697B08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283" w:type="dxa"/>
            <w:vAlign w:val="center"/>
          </w:tcPr>
          <w:p w:rsidR="00697B08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964" w:type="dxa"/>
            <w:vAlign w:val="center"/>
          </w:tcPr>
          <w:p w:rsidR="00697B08" w:rsidRPr="00480C6A" w:rsidRDefault="00697B08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10" w:type="dxa"/>
            <w:vAlign w:val="center"/>
          </w:tcPr>
          <w:p w:rsidR="00697B08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964" w:type="dxa"/>
            <w:vAlign w:val="center"/>
          </w:tcPr>
          <w:p w:rsidR="00697B08" w:rsidRPr="00480C6A" w:rsidRDefault="00697B08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75" w:type="dxa"/>
            <w:vAlign w:val="center"/>
          </w:tcPr>
          <w:p w:rsidR="00697B08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ク</w:t>
            </w:r>
          </w:p>
        </w:tc>
      </w:tr>
      <w:tr w:rsidR="00697B08" w:rsidRPr="00480C6A">
        <w:trPr>
          <w:trHeight w:val="873"/>
        </w:trPr>
        <w:tc>
          <w:tcPr>
            <w:tcW w:w="958" w:type="dxa"/>
            <w:vAlign w:val="center"/>
          </w:tcPr>
          <w:p w:rsidR="00697B08" w:rsidRPr="00480C6A" w:rsidRDefault="00697B08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283" w:type="dxa"/>
            <w:vAlign w:val="center"/>
          </w:tcPr>
          <w:p w:rsidR="00697B08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  <w:tc>
          <w:tcPr>
            <w:tcW w:w="964" w:type="dxa"/>
            <w:vAlign w:val="center"/>
          </w:tcPr>
          <w:p w:rsidR="00697B08" w:rsidRPr="00480C6A" w:rsidRDefault="00697B08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10" w:type="dxa"/>
            <w:vAlign w:val="center"/>
          </w:tcPr>
          <w:p w:rsidR="00697B08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キ</w:t>
            </w:r>
          </w:p>
        </w:tc>
        <w:tc>
          <w:tcPr>
            <w:tcW w:w="964" w:type="dxa"/>
            <w:vAlign w:val="center"/>
          </w:tcPr>
          <w:p w:rsidR="00697B08" w:rsidRPr="00480C6A" w:rsidRDefault="00697B08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275" w:type="dxa"/>
            <w:vAlign w:val="center"/>
          </w:tcPr>
          <w:p w:rsidR="00697B08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ケ</w:t>
            </w:r>
          </w:p>
        </w:tc>
      </w:tr>
    </w:tbl>
    <w:p w:rsidR="003F4C4E" w:rsidRDefault="003F4C4E">
      <w:pPr>
        <w:rPr>
          <w:rFonts w:hint="eastAsia"/>
          <w:sz w:val="22"/>
        </w:rPr>
      </w:pPr>
    </w:p>
    <w:p w:rsidR="009934BE" w:rsidRDefault="009934BE">
      <w:pPr>
        <w:rPr>
          <w:rFonts w:hint="eastAsia"/>
          <w:sz w:val="22"/>
        </w:rPr>
      </w:pPr>
    </w:p>
    <w:p w:rsidR="009934BE" w:rsidRDefault="009934BE">
      <w:pPr>
        <w:rPr>
          <w:rFonts w:hint="eastAsia"/>
          <w:sz w:val="22"/>
        </w:rPr>
      </w:pPr>
      <w:r>
        <w:rPr>
          <w:rFonts w:hint="eastAsia"/>
          <w:sz w:val="22"/>
        </w:rPr>
        <w:t>問題２</w:t>
      </w:r>
      <w:r w:rsidR="001D6E28">
        <w:rPr>
          <w:rFonts w:hint="eastAsia"/>
          <w:sz w:val="22"/>
        </w:rPr>
        <w:t>（各</w:t>
      </w:r>
      <w:r w:rsidR="00130544">
        <w:rPr>
          <w:rFonts w:hint="eastAsia"/>
          <w:sz w:val="22"/>
        </w:rPr>
        <w:t>４</w:t>
      </w:r>
      <w:r w:rsidR="001D6E28">
        <w:rPr>
          <w:rFonts w:hint="eastAsia"/>
          <w:sz w:val="22"/>
        </w:rPr>
        <w:t>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9934BE" w:rsidRPr="00480C6A">
        <w:trPr>
          <w:trHeight w:val="810"/>
        </w:trPr>
        <w:tc>
          <w:tcPr>
            <w:tcW w:w="958" w:type="dxa"/>
            <w:vAlign w:val="center"/>
          </w:tcPr>
          <w:p w:rsidR="009934BE" w:rsidRPr="00480C6A" w:rsidRDefault="009934BE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283" w:type="dxa"/>
            <w:vAlign w:val="center"/>
          </w:tcPr>
          <w:p w:rsidR="009934BE" w:rsidRPr="00480C6A" w:rsidRDefault="00AC4211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964" w:type="dxa"/>
            <w:vAlign w:val="center"/>
          </w:tcPr>
          <w:p w:rsidR="009934BE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10" w:type="dxa"/>
            <w:vAlign w:val="center"/>
          </w:tcPr>
          <w:p w:rsidR="009934BE" w:rsidRPr="00480C6A" w:rsidRDefault="00AC4211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  <w:tc>
          <w:tcPr>
            <w:tcW w:w="964" w:type="dxa"/>
            <w:vAlign w:val="center"/>
          </w:tcPr>
          <w:p w:rsidR="009934BE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75" w:type="dxa"/>
            <w:vAlign w:val="center"/>
          </w:tcPr>
          <w:p w:rsidR="009934BE" w:rsidRPr="00480C6A" w:rsidRDefault="00AC4211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オ</w:t>
            </w:r>
          </w:p>
        </w:tc>
      </w:tr>
      <w:tr w:rsidR="00697B08" w:rsidRPr="00480C6A">
        <w:trPr>
          <w:trHeight w:val="873"/>
        </w:trPr>
        <w:tc>
          <w:tcPr>
            <w:tcW w:w="958" w:type="dxa"/>
            <w:vAlign w:val="center"/>
          </w:tcPr>
          <w:p w:rsidR="00697B08" w:rsidRPr="00480C6A" w:rsidRDefault="00697B08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283" w:type="dxa"/>
            <w:vAlign w:val="center"/>
          </w:tcPr>
          <w:p w:rsidR="00697B08" w:rsidRPr="00480C6A" w:rsidRDefault="00AC4211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964" w:type="dxa"/>
            <w:vAlign w:val="center"/>
          </w:tcPr>
          <w:p w:rsidR="00697B08" w:rsidRPr="00480C6A" w:rsidRDefault="00697B08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10" w:type="dxa"/>
            <w:vAlign w:val="center"/>
          </w:tcPr>
          <w:p w:rsidR="00697B08" w:rsidRPr="00480C6A" w:rsidRDefault="00AC4211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3239" w:type="dxa"/>
            <w:gridSpan w:val="2"/>
            <w:tcBorders>
              <w:bottom w:val="nil"/>
            </w:tcBorders>
            <w:vAlign w:val="center"/>
          </w:tcPr>
          <w:p w:rsidR="00697B08" w:rsidRPr="00480C6A" w:rsidRDefault="00697B08" w:rsidP="003360B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9934BE" w:rsidRDefault="009934BE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t>問題３</w:t>
      </w:r>
      <w:r w:rsidR="001D6E28">
        <w:rPr>
          <w:rFonts w:hint="eastAsia"/>
          <w:sz w:val="22"/>
        </w:rPr>
        <w:t>（各</w:t>
      </w:r>
      <w:r w:rsidR="00E107DB">
        <w:rPr>
          <w:rFonts w:hint="eastAsia"/>
          <w:sz w:val="22"/>
        </w:rPr>
        <w:t>４</w:t>
      </w:r>
      <w:r w:rsidR="001D6E28">
        <w:rPr>
          <w:rFonts w:hint="eastAsia"/>
          <w:sz w:val="22"/>
        </w:rPr>
        <w:t>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59"/>
        <w:gridCol w:w="879"/>
        <w:gridCol w:w="4057"/>
      </w:tblGrid>
      <w:tr w:rsidR="00697B08" w:rsidRPr="00480C6A">
        <w:trPr>
          <w:trHeight w:val="926"/>
        </w:trPr>
        <w:tc>
          <w:tcPr>
            <w:tcW w:w="959" w:type="dxa"/>
            <w:vAlign w:val="center"/>
          </w:tcPr>
          <w:p w:rsidR="00697B08" w:rsidRPr="00480C6A" w:rsidRDefault="00697B08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3959" w:type="dxa"/>
            <w:vAlign w:val="center"/>
          </w:tcPr>
          <w:p w:rsidR="00697B08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  <w:tc>
          <w:tcPr>
            <w:tcW w:w="860" w:type="dxa"/>
            <w:vAlign w:val="center"/>
          </w:tcPr>
          <w:p w:rsidR="00697B08" w:rsidRPr="00480C6A" w:rsidRDefault="00697B08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4058" w:type="dxa"/>
            <w:vAlign w:val="center"/>
          </w:tcPr>
          <w:p w:rsidR="00697B08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</w:tr>
    </w:tbl>
    <w:p w:rsidR="009D47CF" w:rsidRDefault="009D47CF">
      <w:pPr>
        <w:rPr>
          <w:rFonts w:hint="eastAsia"/>
          <w:sz w:val="22"/>
        </w:rPr>
      </w:pPr>
    </w:p>
    <w:p w:rsidR="00257940" w:rsidRDefault="00257940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t>問題４</w:t>
      </w:r>
      <w:r w:rsidR="001D6E28">
        <w:rPr>
          <w:rFonts w:hint="eastAsia"/>
          <w:sz w:val="22"/>
        </w:rPr>
        <w:t>（各</w:t>
      </w:r>
      <w:r w:rsidR="00E107DB">
        <w:rPr>
          <w:rFonts w:hint="eastAsia"/>
          <w:sz w:val="22"/>
        </w:rPr>
        <w:t>２</w:t>
      </w:r>
      <w:r w:rsidR="001D6E28">
        <w:rPr>
          <w:rFonts w:hint="eastAsia"/>
          <w:sz w:val="22"/>
        </w:rPr>
        <w:t>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59"/>
        <w:gridCol w:w="879"/>
        <w:gridCol w:w="4057"/>
      </w:tblGrid>
      <w:tr w:rsidR="00130544" w:rsidRPr="00480C6A">
        <w:trPr>
          <w:trHeight w:val="926"/>
        </w:trPr>
        <w:tc>
          <w:tcPr>
            <w:tcW w:w="959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3959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879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4057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</w:tr>
      <w:tr w:rsidR="00130544" w:rsidRPr="00480C6A">
        <w:trPr>
          <w:trHeight w:val="926"/>
        </w:trPr>
        <w:tc>
          <w:tcPr>
            <w:tcW w:w="959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３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3959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879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４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4057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</w:tr>
    </w:tbl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lastRenderedPageBreak/>
        <w:t>問題５</w:t>
      </w:r>
      <w:r w:rsidR="001D6E28">
        <w:rPr>
          <w:rFonts w:hint="eastAsia"/>
          <w:sz w:val="22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130544" w:rsidRPr="00480C6A">
        <w:trPr>
          <w:trHeight w:val="810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 w:rsidR="00AC4211">
              <w:rPr>
                <w:rFonts w:hint="eastAsia"/>
                <w:sz w:val="22"/>
              </w:rPr>
              <w:t>ａ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オ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 w:rsidR="00AC4211">
              <w:rPr>
                <w:rFonts w:hint="eastAsia"/>
                <w:sz w:val="22"/>
              </w:rPr>
              <w:t>ｂ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 w:rsidR="00AC4211">
              <w:rPr>
                <w:rFonts w:hint="eastAsia"/>
                <w:sz w:val="22"/>
              </w:rPr>
              <w:t>ｃ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</w:tr>
      <w:tr w:rsidR="00130544" w:rsidRPr="00480C6A">
        <w:trPr>
          <w:trHeight w:val="873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１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キ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２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コ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３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ソ</w:t>
            </w:r>
          </w:p>
        </w:tc>
      </w:tr>
      <w:tr w:rsidR="00130544" w:rsidRPr="00480C6A">
        <w:trPr>
          <w:trHeight w:val="810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４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セ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５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チ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６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タ</w:t>
            </w:r>
          </w:p>
        </w:tc>
      </w:tr>
      <w:tr w:rsidR="00130544" w:rsidRPr="00480C6A">
        <w:trPr>
          <w:trHeight w:val="873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７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シ</w:t>
            </w:r>
          </w:p>
        </w:tc>
        <w:tc>
          <w:tcPr>
            <w:tcW w:w="6613" w:type="dxa"/>
            <w:gridSpan w:val="4"/>
            <w:tcBorders>
              <w:bottom w:val="nil"/>
              <w:right w:val="nil"/>
            </w:tcBorders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t>問題６</w:t>
      </w:r>
      <w:r w:rsidR="001D6E28">
        <w:rPr>
          <w:rFonts w:hint="eastAsia"/>
          <w:sz w:val="22"/>
        </w:rPr>
        <w:t>（各</w:t>
      </w:r>
      <w:r w:rsidR="00130544">
        <w:rPr>
          <w:rFonts w:hint="eastAsia"/>
          <w:sz w:val="22"/>
        </w:rPr>
        <w:t>２</w:t>
      </w:r>
      <w:r w:rsidR="001D6E28">
        <w:rPr>
          <w:rFonts w:hint="eastAsia"/>
          <w:sz w:val="22"/>
        </w:rPr>
        <w:t>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130544" w:rsidRPr="00480C6A">
        <w:trPr>
          <w:trHeight w:val="810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10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75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キ</w:t>
            </w:r>
          </w:p>
        </w:tc>
      </w:tr>
    </w:tbl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t>問題７</w:t>
      </w:r>
      <w:r w:rsidR="001D6E28">
        <w:rPr>
          <w:rFonts w:hint="eastAsia"/>
          <w:sz w:val="22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130544" w:rsidRPr="00480C6A">
        <w:trPr>
          <w:trHeight w:val="873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１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２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キ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３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サ</w:t>
            </w:r>
          </w:p>
        </w:tc>
      </w:tr>
      <w:tr w:rsidR="00130544" w:rsidRPr="00480C6A">
        <w:trPr>
          <w:trHeight w:val="810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４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コ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５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セ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６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130544" w:rsidRPr="00480C6A" w:rsidRDefault="0075286A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シ</w:t>
            </w:r>
          </w:p>
        </w:tc>
      </w:tr>
      <w:tr w:rsidR="00130544" w:rsidRPr="00480C6A">
        <w:trPr>
          <w:trHeight w:val="873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７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130544" w:rsidRPr="00480C6A" w:rsidRDefault="0075286A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タ</w:t>
            </w:r>
          </w:p>
        </w:tc>
        <w:tc>
          <w:tcPr>
            <w:tcW w:w="6613" w:type="dxa"/>
            <w:gridSpan w:val="4"/>
            <w:tcBorders>
              <w:bottom w:val="nil"/>
              <w:right w:val="nil"/>
            </w:tcBorders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p w:rsidR="00130544" w:rsidRDefault="00130544">
      <w:pPr>
        <w:rPr>
          <w:rFonts w:hint="eastAsia"/>
          <w:sz w:val="22"/>
        </w:rPr>
      </w:pPr>
      <w:r>
        <w:rPr>
          <w:rFonts w:hint="eastAsia"/>
          <w:sz w:val="22"/>
        </w:rPr>
        <w:t>問題８（各２点）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130544" w:rsidRPr="00480C6A">
        <w:trPr>
          <w:trHeight w:val="810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10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75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ク</w:t>
            </w:r>
          </w:p>
        </w:tc>
      </w:tr>
      <w:tr w:rsidR="00130544" w:rsidRPr="00480C6A">
        <w:trPr>
          <w:trHeight w:val="873"/>
        </w:trPr>
        <w:tc>
          <w:tcPr>
            <w:tcW w:w="958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283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10" w:type="dxa"/>
            <w:vAlign w:val="center"/>
          </w:tcPr>
          <w:p w:rsidR="00130544" w:rsidRPr="00480C6A" w:rsidRDefault="00AC4211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キ</w:t>
            </w:r>
          </w:p>
        </w:tc>
        <w:tc>
          <w:tcPr>
            <w:tcW w:w="964" w:type="dxa"/>
            <w:vAlign w:val="center"/>
          </w:tcPr>
          <w:p w:rsidR="00130544" w:rsidRPr="00480C6A" w:rsidRDefault="00130544" w:rsidP="00E107DB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275" w:type="dxa"/>
            <w:vAlign w:val="center"/>
          </w:tcPr>
          <w:p w:rsidR="00130544" w:rsidRPr="00480C6A" w:rsidRDefault="00353F1E" w:rsidP="00E107D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サ</w:t>
            </w:r>
          </w:p>
        </w:tc>
      </w:tr>
    </w:tbl>
    <w:p w:rsidR="00130544" w:rsidRDefault="00130544">
      <w:pPr>
        <w:rPr>
          <w:rFonts w:hint="eastAsia"/>
          <w:sz w:val="22"/>
        </w:rPr>
      </w:pPr>
    </w:p>
    <w:p w:rsidR="005434BF" w:rsidRDefault="005434BF">
      <w:pPr>
        <w:rPr>
          <w:rFonts w:hint="eastAsia"/>
          <w:sz w:val="22"/>
        </w:rPr>
      </w:pPr>
    </w:p>
    <w:p w:rsidR="005434BF" w:rsidRDefault="005434BF">
      <w:pPr>
        <w:rPr>
          <w:rFonts w:hint="eastAsia"/>
          <w:sz w:val="22"/>
        </w:rPr>
      </w:pPr>
    </w:p>
    <w:p w:rsidR="005434BF" w:rsidRDefault="005434BF">
      <w:pPr>
        <w:rPr>
          <w:rFonts w:hint="eastAsia"/>
          <w:sz w:val="22"/>
        </w:rPr>
      </w:pPr>
    </w:p>
    <w:p w:rsidR="005434BF" w:rsidRDefault="005434BF">
      <w:pPr>
        <w:rPr>
          <w:rFonts w:hint="eastAsia"/>
          <w:sz w:val="22"/>
        </w:rPr>
      </w:pPr>
    </w:p>
    <w:p w:rsidR="00A80ED5" w:rsidRDefault="005434BF">
      <w:pPr>
        <w:rPr>
          <w:rFonts w:hint="eastAsia"/>
          <w:sz w:val="22"/>
        </w:rPr>
      </w:pPr>
      <w:r>
        <w:rPr>
          <w:sz w:val="22"/>
        </w:rPr>
        <w:br w:type="page"/>
      </w:r>
      <w:r w:rsidR="00A80ED5">
        <w:rPr>
          <w:rFonts w:hint="eastAsia"/>
          <w:sz w:val="22"/>
        </w:rPr>
        <w:lastRenderedPageBreak/>
        <w:t>問題２</w:t>
      </w:r>
    </w:p>
    <w:p w:rsidR="00A80ED5" w:rsidRDefault="00A80ED5">
      <w:pPr>
        <w:rPr>
          <w:rFonts w:hint="eastAsia"/>
          <w:sz w:val="22"/>
        </w:rPr>
      </w:pPr>
      <w:r>
        <w:rPr>
          <w:rFonts w:hint="eastAsia"/>
          <w:sz w:val="22"/>
        </w:rPr>
        <w:t>（４）</w:t>
      </w:r>
    </w:p>
    <w:p w:rsidR="00A80ED5" w:rsidRDefault="005718F7">
      <w:pPr>
        <w:rPr>
          <w:rFonts w:hint="eastAsia"/>
          <w:sz w:val="22"/>
        </w:rPr>
      </w:pPr>
      <w:r>
        <w:rPr>
          <w:rFonts w:hint="eastAsia"/>
          <w:noProof/>
          <w:sz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72.3pt;margin-top:2.9pt;width:352.5pt;height:110.7pt;z-index:-251659264">
            <v:imagedata r:id="rId7" o:title=""/>
          </v:shape>
          <o:OLEObject Type="Embed" ProgID="Visio.Drawing.11" ShapeID="_x0000_s1049" DrawAspect="Content" ObjectID="_1556951488" r:id="rId8"/>
        </w:object>
      </w:r>
    </w:p>
    <w:p w:rsidR="00A80ED5" w:rsidRDefault="00A80ED5">
      <w:pPr>
        <w:rPr>
          <w:rFonts w:hint="eastAsia"/>
          <w:sz w:val="22"/>
        </w:rPr>
      </w:pPr>
    </w:p>
    <w:p w:rsidR="00A80ED5" w:rsidRDefault="00A80ED5">
      <w:pPr>
        <w:rPr>
          <w:rFonts w:hint="eastAsia"/>
          <w:sz w:val="22"/>
        </w:rPr>
      </w:pPr>
    </w:p>
    <w:p w:rsidR="00A80ED5" w:rsidRDefault="00A80ED5">
      <w:pPr>
        <w:rPr>
          <w:rFonts w:hint="eastAsia"/>
          <w:sz w:val="22"/>
        </w:rPr>
      </w:pPr>
    </w:p>
    <w:p w:rsidR="00A80ED5" w:rsidRDefault="00A80ED5">
      <w:pPr>
        <w:rPr>
          <w:rFonts w:hint="eastAsia"/>
          <w:sz w:val="22"/>
        </w:rPr>
      </w:pPr>
    </w:p>
    <w:p w:rsidR="00051B27" w:rsidRDefault="00051B27">
      <w:pPr>
        <w:rPr>
          <w:rFonts w:hint="eastAsia"/>
          <w:sz w:val="22"/>
        </w:rPr>
      </w:pPr>
    </w:p>
    <w:p w:rsidR="00051B27" w:rsidRDefault="00051B27">
      <w:pPr>
        <w:rPr>
          <w:rFonts w:hint="eastAsia"/>
          <w:sz w:val="22"/>
        </w:rPr>
      </w:pPr>
    </w:p>
    <w:p w:rsidR="00A80ED5" w:rsidRDefault="00A80ED5" w:rsidP="005718F7">
      <w:pPr>
        <w:ind w:firstLineChars="200" w:firstLine="442"/>
        <w:rPr>
          <w:rFonts w:hint="eastAsia"/>
          <w:sz w:val="22"/>
        </w:rPr>
      </w:pPr>
      <w:r>
        <w:rPr>
          <w:rFonts w:hint="eastAsia"/>
          <w:sz w:val="22"/>
        </w:rPr>
        <w:t>伝達関数</w:t>
      </w:r>
      <w:r w:rsidR="00051B27" w:rsidRPr="00051B27">
        <w:rPr>
          <w:rFonts w:ascii="ＭＳ ゴシック" w:eastAsia="ＭＳ ゴシック" w:hAnsi="ＭＳ ゴシック"/>
          <w:position w:val="-10"/>
        </w:rPr>
        <w:object w:dxaOrig="300" w:dyaOrig="340">
          <v:shape id="_x0000_i1025" type="#_x0000_t75" style="width:15pt;height:17.25pt" o:ole="">
            <v:imagedata r:id="rId9" o:title=""/>
          </v:shape>
          <o:OLEObject Type="Embed" ProgID="Equation.3" ShapeID="_x0000_i1025" DrawAspect="Content" ObjectID="_1556951473" r:id="rId10"/>
        </w:object>
      </w:r>
      <w:r w:rsidR="00051B27">
        <w:rPr>
          <w:rFonts w:ascii="ＭＳ ゴシック" w:eastAsia="ＭＳ ゴシック" w:hAnsi="ＭＳ ゴシック" w:hint="eastAsia"/>
        </w:rPr>
        <w:t>、</w:t>
      </w:r>
      <w:r w:rsidR="00051B27" w:rsidRPr="00051B27">
        <w:rPr>
          <w:rFonts w:ascii="ＭＳ ゴシック" w:eastAsia="ＭＳ ゴシック" w:hAnsi="ＭＳ ゴシック"/>
          <w:position w:val="-10"/>
        </w:rPr>
        <w:object w:dxaOrig="320" w:dyaOrig="340">
          <v:shape id="_x0000_i1026" type="#_x0000_t75" style="width:15.75pt;height:17.25pt" o:ole="">
            <v:imagedata r:id="rId11" o:title=""/>
          </v:shape>
          <o:OLEObject Type="Embed" ProgID="Equation.3" ShapeID="_x0000_i1026" DrawAspect="Content" ObjectID="_1556951474" r:id="rId12"/>
        </w:object>
      </w:r>
      <w:r w:rsidR="00051B27">
        <w:rPr>
          <w:rFonts w:ascii="ＭＳ ゴシック" w:eastAsia="ＭＳ ゴシック" w:hAnsi="ＭＳ ゴシック" w:hint="eastAsia"/>
        </w:rPr>
        <w:t>、</w:t>
      </w:r>
      <w:r w:rsidR="00051B27" w:rsidRPr="00D45D1F">
        <w:rPr>
          <w:rFonts w:ascii="ＭＳ ゴシック" w:eastAsia="ＭＳ ゴシック" w:hAnsi="ＭＳ ゴシック"/>
          <w:position w:val="-12"/>
        </w:rPr>
        <w:object w:dxaOrig="320" w:dyaOrig="360">
          <v:shape id="_x0000_i1027" type="#_x0000_t75" style="width:15.75pt;height:18pt" o:ole="">
            <v:imagedata r:id="rId13" o:title=""/>
          </v:shape>
          <o:OLEObject Type="Embed" ProgID="Equation.3" ShapeID="_x0000_i1027" DrawAspect="Content" ObjectID="_1556951475" r:id="rId14"/>
        </w:object>
      </w:r>
      <w:r w:rsidR="00051B27" w:rsidRPr="005718F7">
        <w:rPr>
          <w:rFonts w:hint="eastAsia"/>
          <w:sz w:val="22"/>
          <w:szCs w:val="22"/>
        </w:rPr>
        <w:t>は</w:t>
      </w:r>
      <w:r w:rsidR="005718F7">
        <w:rPr>
          <w:rFonts w:hint="eastAsia"/>
          <w:sz w:val="22"/>
          <w:szCs w:val="22"/>
        </w:rPr>
        <w:t>、</w:t>
      </w:r>
      <w:r w:rsidR="00051B27" w:rsidRPr="00D45D1F">
        <w:rPr>
          <w:rFonts w:ascii="ＭＳ ゴシック" w:eastAsia="ＭＳ ゴシック" w:hAnsi="ＭＳ ゴシック"/>
          <w:position w:val="-12"/>
        </w:rPr>
        <w:object w:dxaOrig="1260" w:dyaOrig="360">
          <v:shape id="_x0000_i1028" type="#_x0000_t75" style="width:63pt;height:18pt" o:ole="">
            <v:imagedata r:id="rId15" o:title=""/>
          </v:shape>
          <o:OLEObject Type="Embed" ProgID="Equation.3" ShapeID="_x0000_i1028" DrawAspect="Content" ObjectID="_1556951476" r:id="rId16"/>
        </w:object>
      </w:r>
      <w:r w:rsidR="005718F7">
        <w:rPr>
          <w:rFonts w:ascii="ＭＳ ゴシック" w:eastAsia="ＭＳ ゴシック" w:hAnsi="ＭＳ ゴシック" w:hint="eastAsia"/>
        </w:rPr>
        <w:t xml:space="preserve">　</w:t>
      </w:r>
      <w:r w:rsidR="005718F7" w:rsidRPr="005718F7">
        <w:rPr>
          <w:rFonts w:hint="eastAsia"/>
          <w:sz w:val="22"/>
          <w:szCs w:val="22"/>
        </w:rPr>
        <w:t>と</w:t>
      </w:r>
      <w:r w:rsidR="005718F7">
        <w:rPr>
          <w:rFonts w:hint="eastAsia"/>
          <w:sz w:val="22"/>
          <w:szCs w:val="22"/>
        </w:rPr>
        <w:t>等価である</w:t>
      </w:r>
      <w:r w:rsidR="005718F7" w:rsidRPr="005718F7">
        <w:rPr>
          <w:rFonts w:hint="eastAsia"/>
          <w:sz w:val="22"/>
          <w:szCs w:val="22"/>
        </w:rPr>
        <w:t>。</w:t>
      </w:r>
    </w:p>
    <w:p w:rsidR="005718F7" w:rsidRDefault="005718F7" w:rsidP="005718F7">
      <w:pPr>
        <w:ind w:firstLineChars="200" w:firstLine="482"/>
        <w:rPr>
          <w:rFonts w:ascii="ＭＳ ゴシック" w:eastAsia="ＭＳ ゴシック" w:hAnsi="ＭＳ ゴシック" w:hint="eastAsia"/>
        </w:rPr>
      </w:pPr>
    </w:p>
    <w:p w:rsidR="00A80ED5" w:rsidRDefault="00051B27" w:rsidP="005718F7">
      <w:pPr>
        <w:ind w:firstLineChars="200" w:firstLine="482"/>
        <w:rPr>
          <w:rFonts w:ascii="ＭＳ ゴシック" w:eastAsia="ＭＳ ゴシック" w:hAnsi="ＭＳ ゴシック" w:hint="eastAsia"/>
        </w:rPr>
      </w:pPr>
      <w:r w:rsidRPr="00D45D1F">
        <w:rPr>
          <w:rFonts w:ascii="ＭＳ ゴシック" w:eastAsia="ＭＳ ゴシック" w:hAnsi="ＭＳ ゴシック"/>
          <w:position w:val="-12"/>
        </w:rPr>
        <w:object w:dxaOrig="1700" w:dyaOrig="360">
          <v:shape id="_x0000_i1029" type="#_x0000_t75" style="width:84.75pt;height:18pt" o:ole="">
            <v:imagedata r:id="rId17" o:title=""/>
          </v:shape>
          <o:OLEObject Type="Embed" ProgID="Equation.3" ShapeID="_x0000_i1029" DrawAspect="Content" ObjectID="_1556951477" r:id="rId18"/>
        </w:object>
      </w:r>
      <w:r w:rsidRPr="005718F7">
        <w:rPr>
          <w:rFonts w:hint="eastAsia"/>
          <w:sz w:val="22"/>
          <w:szCs w:val="22"/>
        </w:rPr>
        <w:t>とおくと、</w:t>
      </w:r>
    </w:p>
    <w:p w:rsidR="005718F7" w:rsidRDefault="005718F7" w:rsidP="005718F7">
      <w:pPr>
        <w:ind w:firstLineChars="200" w:firstLine="482"/>
        <w:rPr>
          <w:rFonts w:hint="eastAsia"/>
          <w:sz w:val="22"/>
        </w:rPr>
      </w:pPr>
      <w:r>
        <w:rPr>
          <w:rFonts w:ascii="ＭＳ ゴシック" w:eastAsia="ＭＳ ゴシック" w:hAnsi="ＭＳ ゴシック" w:hint="eastAsia"/>
          <w:noProof/>
        </w:rPr>
        <w:object w:dxaOrig="1440" w:dyaOrig="1440">
          <v:shape id="_x0000_s1050" type="#_x0000_t75" style="position:absolute;left:0;text-align:left;margin-left:253.05pt;margin-top:18.2pt;width:216.9pt;height:80.85pt;z-index:-251658240">
            <v:imagedata r:id="rId19" o:title=""/>
            <w10:wrap type="square"/>
          </v:shape>
          <o:OLEObject Type="Embed" ProgID="Visio.Drawing.11" ShapeID="_x0000_s1050" DrawAspect="Content" ObjectID="_1556951489" r:id="rId20"/>
        </w:object>
      </w:r>
    </w:p>
    <w:p w:rsidR="00051B27" w:rsidRDefault="005718F7" w:rsidP="005718F7">
      <w:pPr>
        <w:ind w:firstLineChars="200" w:firstLine="442"/>
        <w:rPr>
          <w:rFonts w:hint="eastAsia"/>
          <w:sz w:val="22"/>
        </w:rPr>
      </w:pPr>
      <w:r>
        <w:rPr>
          <w:rFonts w:hint="eastAsia"/>
          <w:sz w:val="22"/>
        </w:rPr>
        <w:t>右の図と等価になるので、</w:t>
      </w:r>
    </w:p>
    <w:p w:rsidR="005718F7" w:rsidRDefault="005718F7" w:rsidP="005718F7">
      <w:pPr>
        <w:ind w:firstLineChars="200" w:firstLine="442"/>
        <w:rPr>
          <w:rFonts w:hint="eastAsia"/>
          <w:sz w:val="22"/>
        </w:rPr>
      </w:pPr>
    </w:p>
    <w:p w:rsidR="00A80ED5" w:rsidRDefault="005718F7" w:rsidP="005718F7">
      <w:pPr>
        <w:ind w:firstLineChars="300" w:firstLine="723"/>
        <w:rPr>
          <w:rFonts w:hint="eastAsia"/>
          <w:sz w:val="22"/>
        </w:rPr>
      </w:pPr>
      <w:r w:rsidRPr="005718F7">
        <w:rPr>
          <w:rFonts w:ascii="ＭＳ ゴシック" w:eastAsia="ＭＳ ゴシック" w:hAnsi="ＭＳ ゴシック"/>
          <w:position w:val="-30"/>
        </w:rPr>
        <w:object w:dxaOrig="2780" w:dyaOrig="700">
          <v:shape id="_x0000_i1030" type="#_x0000_t75" style="width:138.75pt;height:35.25pt" o:ole="">
            <v:imagedata r:id="rId21" o:title=""/>
          </v:shape>
          <o:OLEObject Type="Embed" ProgID="Equation.3" ShapeID="_x0000_i1030" DrawAspect="Content" ObjectID="_1556951478" r:id="rId22"/>
        </w:object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hint="eastAsia"/>
          <w:sz w:val="22"/>
        </w:rPr>
        <w:t>となる。</w:t>
      </w:r>
    </w:p>
    <w:p w:rsidR="00A80ED5" w:rsidRDefault="00A80ED5">
      <w:pPr>
        <w:rPr>
          <w:rFonts w:hint="eastAsia"/>
          <w:sz w:val="22"/>
        </w:rPr>
      </w:pPr>
    </w:p>
    <w:p w:rsidR="00A80ED5" w:rsidRDefault="00A80ED5">
      <w:pPr>
        <w:rPr>
          <w:rFonts w:hint="eastAsia"/>
          <w:sz w:val="22"/>
        </w:rPr>
      </w:pPr>
    </w:p>
    <w:p w:rsidR="005718F7" w:rsidRDefault="005718F7">
      <w:pPr>
        <w:rPr>
          <w:rFonts w:hint="eastAsia"/>
          <w:sz w:val="22"/>
        </w:rPr>
      </w:pPr>
      <w:r>
        <w:rPr>
          <w:rFonts w:hint="eastAsia"/>
          <w:sz w:val="22"/>
        </w:rPr>
        <w:t>（５）</w:t>
      </w:r>
    </w:p>
    <w:p w:rsidR="005718F7" w:rsidRDefault="009C63C7">
      <w:pPr>
        <w:rPr>
          <w:rFonts w:hint="eastAsia"/>
          <w:sz w:val="22"/>
        </w:rPr>
      </w:pPr>
      <w:r>
        <w:rPr>
          <w:rFonts w:hint="eastAsia"/>
          <w:noProof/>
          <w:sz w:val="22"/>
        </w:rPr>
        <w:object w:dxaOrig="1440" w:dyaOrig="1440">
          <v:shape id="_x0000_s1051" type="#_x0000_t75" style="position:absolute;left:0;text-align:left;margin-left:60.25pt;margin-top:9.1pt;width:367pt;height:117.05pt;z-index:-251657216">
            <v:imagedata r:id="rId23" o:title=""/>
          </v:shape>
          <o:OLEObject Type="Embed" ProgID="Visio.Drawing.11" ShapeID="_x0000_s1051" DrawAspect="Content" ObjectID="_1556951490" r:id="rId24"/>
        </w:object>
      </w:r>
    </w:p>
    <w:p w:rsidR="005718F7" w:rsidRDefault="005718F7">
      <w:pPr>
        <w:rPr>
          <w:rFonts w:hint="eastAsia"/>
          <w:sz w:val="22"/>
        </w:rPr>
      </w:pPr>
    </w:p>
    <w:p w:rsidR="005718F7" w:rsidRDefault="005718F7">
      <w:pPr>
        <w:rPr>
          <w:rFonts w:hint="eastAsia"/>
          <w:sz w:val="22"/>
        </w:rPr>
      </w:pPr>
    </w:p>
    <w:p w:rsidR="005718F7" w:rsidRDefault="005718F7">
      <w:pPr>
        <w:rPr>
          <w:rFonts w:hint="eastAsia"/>
          <w:sz w:val="22"/>
        </w:rPr>
      </w:pPr>
    </w:p>
    <w:p w:rsidR="005718F7" w:rsidRDefault="005718F7">
      <w:pPr>
        <w:rPr>
          <w:rFonts w:hint="eastAsia"/>
          <w:sz w:val="22"/>
        </w:rPr>
      </w:pPr>
    </w:p>
    <w:p w:rsidR="005718F7" w:rsidRDefault="005718F7">
      <w:pPr>
        <w:rPr>
          <w:rFonts w:hint="eastAsia"/>
          <w:sz w:val="22"/>
        </w:rPr>
      </w:pPr>
    </w:p>
    <w:p w:rsidR="005718F7" w:rsidRDefault="005718F7">
      <w:pPr>
        <w:rPr>
          <w:rFonts w:hint="eastAsia"/>
          <w:sz w:val="22"/>
        </w:rPr>
      </w:pPr>
    </w:p>
    <w:p w:rsidR="009C63C7" w:rsidRDefault="009C63C7">
      <w:pPr>
        <w:rPr>
          <w:rFonts w:hint="eastAsia"/>
          <w:sz w:val="22"/>
        </w:rPr>
      </w:pPr>
    </w:p>
    <w:p w:rsidR="005718F7" w:rsidRDefault="005718F7" w:rsidP="005718F7">
      <w:pPr>
        <w:ind w:firstLineChars="200" w:firstLine="442"/>
        <w:rPr>
          <w:rFonts w:hint="eastAsia"/>
          <w:sz w:val="22"/>
        </w:rPr>
      </w:pPr>
      <w:r>
        <w:rPr>
          <w:rFonts w:hint="eastAsia"/>
          <w:sz w:val="22"/>
        </w:rPr>
        <w:t>伝達関数</w:t>
      </w:r>
      <w:r w:rsidRPr="00051B27">
        <w:rPr>
          <w:rFonts w:ascii="ＭＳ ゴシック" w:eastAsia="ＭＳ ゴシック" w:hAnsi="ＭＳ ゴシック"/>
          <w:position w:val="-10"/>
        </w:rPr>
        <w:object w:dxaOrig="300" w:dyaOrig="340">
          <v:shape id="_x0000_i1031" type="#_x0000_t75" style="width:15pt;height:17.25pt" o:ole="">
            <v:imagedata r:id="rId9" o:title=""/>
          </v:shape>
          <o:OLEObject Type="Embed" ProgID="Equation.3" ShapeID="_x0000_i1031" DrawAspect="Content" ObjectID="_1556951479" r:id="rId25"/>
        </w:object>
      </w:r>
      <w:r>
        <w:rPr>
          <w:rFonts w:ascii="ＭＳ ゴシック" w:eastAsia="ＭＳ ゴシック" w:hAnsi="ＭＳ ゴシック" w:hint="eastAsia"/>
        </w:rPr>
        <w:t>、</w:t>
      </w:r>
      <w:r w:rsidRPr="00051B27">
        <w:rPr>
          <w:rFonts w:ascii="ＭＳ ゴシック" w:eastAsia="ＭＳ ゴシック" w:hAnsi="ＭＳ ゴシック"/>
          <w:position w:val="-10"/>
        </w:rPr>
        <w:object w:dxaOrig="320" w:dyaOrig="340">
          <v:shape id="_x0000_i1032" type="#_x0000_t75" style="width:15.75pt;height:17.25pt" o:ole="">
            <v:imagedata r:id="rId11" o:title=""/>
          </v:shape>
          <o:OLEObject Type="Embed" ProgID="Equation.3" ShapeID="_x0000_i1032" DrawAspect="Content" ObjectID="_1556951480" r:id="rId26"/>
        </w:object>
      </w:r>
      <w:r w:rsidRPr="005718F7">
        <w:rPr>
          <w:rFonts w:hint="eastAsia"/>
          <w:sz w:val="22"/>
          <w:szCs w:val="22"/>
        </w:rPr>
        <w:t>は</w:t>
      </w:r>
      <w:r>
        <w:rPr>
          <w:rFonts w:hint="eastAsia"/>
          <w:sz w:val="22"/>
          <w:szCs w:val="22"/>
        </w:rPr>
        <w:t>、</w:t>
      </w:r>
      <w:r w:rsidR="009C63C7" w:rsidRPr="009C63C7">
        <w:rPr>
          <w:rFonts w:ascii="ＭＳ ゴシック" w:eastAsia="ＭＳ ゴシック" w:hAnsi="ＭＳ ゴシック"/>
          <w:position w:val="-30"/>
        </w:rPr>
        <w:object w:dxaOrig="700" w:dyaOrig="700">
          <v:shape id="_x0000_i1033" type="#_x0000_t75" style="width:35.25pt;height:35.25pt" o:ole="">
            <v:imagedata r:id="rId27" o:title=""/>
          </v:shape>
          <o:OLEObject Type="Embed" ProgID="Equation.3" ShapeID="_x0000_i1033" DrawAspect="Content" ObjectID="_1556951481" r:id="rId28"/>
        </w:object>
      </w:r>
      <w:r>
        <w:rPr>
          <w:rFonts w:ascii="ＭＳ ゴシック" w:eastAsia="ＭＳ ゴシック" w:hAnsi="ＭＳ ゴシック" w:hint="eastAsia"/>
        </w:rPr>
        <w:t xml:space="preserve">　</w:t>
      </w:r>
      <w:r w:rsidRPr="005718F7">
        <w:rPr>
          <w:rFonts w:hint="eastAsia"/>
          <w:sz w:val="22"/>
          <w:szCs w:val="22"/>
        </w:rPr>
        <w:t>と</w:t>
      </w:r>
      <w:r>
        <w:rPr>
          <w:rFonts w:hint="eastAsia"/>
          <w:sz w:val="22"/>
          <w:szCs w:val="22"/>
        </w:rPr>
        <w:t>等価である</w:t>
      </w:r>
      <w:r w:rsidRPr="005718F7">
        <w:rPr>
          <w:rFonts w:hint="eastAsia"/>
          <w:sz w:val="22"/>
          <w:szCs w:val="22"/>
        </w:rPr>
        <w:t>。</w:t>
      </w:r>
    </w:p>
    <w:p w:rsidR="005718F7" w:rsidRDefault="005718F7">
      <w:pPr>
        <w:rPr>
          <w:rFonts w:hint="eastAsia"/>
          <w:sz w:val="22"/>
        </w:rPr>
      </w:pPr>
    </w:p>
    <w:p w:rsidR="009C63C7" w:rsidRDefault="009C63C7" w:rsidP="009C63C7">
      <w:pPr>
        <w:ind w:firstLineChars="200" w:firstLine="482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w:object w:dxaOrig="1440" w:dyaOrig="1440">
          <v:shape id="_x0000_s1052" type="#_x0000_t75" style="position:absolute;left:0;text-align:left;margin-left:253.05pt;margin-top:27.3pt;width:216.9pt;height:80.85pt;z-index:-251656192">
            <v:imagedata r:id="rId19" o:title=""/>
            <w10:wrap type="square"/>
          </v:shape>
          <o:OLEObject Type="Embed" ProgID="Visio.Drawing.11" ShapeID="_x0000_s1052" DrawAspect="Content" ObjectID="_1556951491" r:id="rId29"/>
        </w:object>
      </w:r>
      <w:r w:rsidRPr="009C63C7">
        <w:rPr>
          <w:rFonts w:ascii="ＭＳ ゴシック" w:eastAsia="ＭＳ ゴシック" w:hAnsi="ＭＳ ゴシック"/>
          <w:position w:val="-30"/>
        </w:rPr>
        <w:object w:dxaOrig="1120" w:dyaOrig="700">
          <v:shape id="_x0000_i1034" type="#_x0000_t75" style="width:56.25pt;height:35.25pt" o:ole="">
            <v:imagedata r:id="rId30" o:title=""/>
          </v:shape>
          <o:OLEObject Type="Embed" ProgID="Equation.3" ShapeID="_x0000_i1034" DrawAspect="Content" ObjectID="_1556951482" r:id="rId31"/>
        </w:object>
      </w:r>
      <w:r w:rsidRPr="005718F7">
        <w:rPr>
          <w:rFonts w:hint="eastAsia"/>
          <w:sz w:val="22"/>
          <w:szCs w:val="22"/>
        </w:rPr>
        <w:t>とおくと、</w:t>
      </w:r>
    </w:p>
    <w:p w:rsidR="009C63C7" w:rsidRDefault="009C63C7" w:rsidP="009C63C7">
      <w:pPr>
        <w:ind w:firstLineChars="200" w:firstLine="442"/>
        <w:rPr>
          <w:rFonts w:hint="eastAsia"/>
          <w:sz w:val="22"/>
        </w:rPr>
      </w:pPr>
    </w:p>
    <w:p w:rsidR="005718F7" w:rsidRDefault="009C63C7" w:rsidP="009C63C7">
      <w:pPr>
        <w:ind w:firstLineChars="200" w:firstLine="442"/>
        <w:rPr>
          <w:rFonts w:hint="eastAsia"/>
          <w:sz w:val="22"/>
        </w:rPr>
      </w:pPr>
      <w:r>
        <w:rPr>
          <w:rFonts w:hint="eastAsia"/>
          <w:sz w:val="22"/>
        </w:rPr>
        <w:t>右の図と等価になるので</w:t>
      </w:r>
    </w:p>
    <w:p w:rsidR="009C63C7" w:rsidRDefault="009C63C7" w:rsidP="009C63C7">
      <w:pPr>
        <w:ind w:firstLineChars="200" w:firstLine="442"/>
        <w:rPr>
          <w:rFonts w:hint="eastAsia"/>
          <w:sz w:val="22"/>
        </w:rPr>
      </w:pPr>
    </w:p>
    <w:p w:rsidR="005718F7" w:rsidRPr="009C63C7" w:rsidRDefault="009C63C7" w:rsidP="009C63C7">
      <w:pPr>
        <w:ind w:firstLineChars="200" w:firstLine="482"/>
        <w:rPr>
          <w:rFonts w:hint="eastAsia"/>
          <w:sz w:val="22"/>
          <w:szCs w:val="22"/>
        </w:rPr>
      </w:pPr>
      <w:r w:rsidRPr="009C63C7">
        <w:rPr>
          <w:rFonts w:ascii="ＭＳ ゴシック" w:eastAsia="ＭＳ ゴシック" w:hAnsi="ＭＳ ゴシック"/>
          <w:position w:val="-62"/>
        </w:rPr>
        <w:object w:dxaOrig="2980" w:dyaOrig="1359">
          <v:shape id="_x0000_i1035" type="#_x0000_t75" style="width:149.25pt;height:68.25pt" o:ole="">
            <v:imagedata r:id="rId32" o:title=""/>
          </v:shape>
          <o:OLEObject Type="Embed" ProgID="Equation.3" ShapeID="_x0000_i1035" DrawAspect="Content" ObjectID="_1556951483" r:id="rId33"/>
        </w:object>
      </w:r>
      <w:r>
        <w:rPr>
          <w:rFonts w:ascii="ＭＳ ゴシック" w:eastAsia="ＭＳ ゴシック" w:hAnsi="ＭＳ ゴシック" w:hint="eastAsia"/>
        </w:rPr>
        <w:t xml:space="preserve">　</w:t>
      </w:r>
      <w:r w:rsidRPr="009C63C7">
        <w:rPr>
          <w:rFonts w:hint="eastAsia"/>
          <w:sz w:val="22"/>
          <w:szCs w:val="22"/>
        </w:rPr>
        <w:t>となる。</w:t>
      </w:r>
    </w:p>
    <w:p w:rsidR="005434BF" w:rsidRDefault="005718F7">
      <w:pPr>
        <w:rPr>
          <w:rFonts w:hint="eastAsia"/>
          <w:sz w:val="22"/>
        </w:rPr>
      </w:pPr>
      <w:r>
        <w:rPr>
          <w:sz w:val="22"/>
        </w:rPr>
        <w:br w:type="page"/>
      </w:r>
      <w:r w:rsidR="005434BF">
        <w:rPr>
          <w:rFonts w:hint="eastAsia"/>
          <w:sz w:val="22"/>
        </w:rPr>
        <w:lastRenderedPageBreak/>
        <w:t>問題３</w:t>
      </w:r>
    </w:p>
    <w:p w:rsidR="005434BF" w:rsidRDefault="00A80ED5">
      <w:pPr>
        <w:rPr>
          <w:rFonts w:hint="eastAsia"/>
          <w:sz w:val="22"/>
        </w:rPr>
      </w:pPr>
      <w:r>
        <w:rPr>
          <w:rFonts w:hint="eastAsia"/>
          <w:noProof/>
          <w:sz w:val="22"/>
        </w:rPr>
        <w:object w:dxaOrig="1440" w:dyaOrig="1440">
          <v:shape id="_x0000_s1047" type="#_x0000_t75" style="position:absolute;left:0;text-align:left;margin-left:241pt;margin-top:18.2pt;width:252.75pt;height:108.05pt;z-index:-251661312">
            <v:imagedata r:id="rId34" o:title=""/>
            <w10:wrap type="square"/>
          </v:shape>
          <o:OLEObject Type="Embed" ProgID="Visio.Drawing.11" ShapeID="_x0000_s1047" DrawAspect="Content" ObjectID="_1556951492" r:id="rId35"/>
        </w:object>
      </w:r>
      <w:r w:rsidR="005434BF">
        <w:rPr>
          <w:rFonts w:hint="eastAsia"/>
          <w:sz w:val="22"/>
        </w:rPr>
        <w:t>（１）</w:t>
      </w:r>
    </w:p>
    <w:p w:rsidR="005434BF" w:rsidRDefault="005434BF" w:rsidP="005434BF">
      <w:pPr>
        <w:ind w:firstLineChars="200" w:firstLine="442"/>
        <w:rPr>
          <w:rFonts w:hint="eastAsia"/>
          <w:sz w:val="22"/>
        </w:rPr>
      </w:pPr>
      <w:r>
        <w:rPr>
          <w:rFonts w:hint="eastAsia"/>
          <w:sz w:val="22"/>
        </w:rPr>
        <w:t>図より</w:t>
      </w:r>
    </w:p>
    <w:p w:rsidR="005434BF" w:rsidRDefault="00353F1E" w:rsidP="005434BF">
      <w:pPr>
        <w:ind w:firstLineChars="300" w:firstLine="723"/>
        <w:rPr>
          <w:rFonts w:hint="eastAsia"/>
          <w:sz w:val="22"/>
        </w:rPr>
      </w:pPr>
      <w:r w:rsidRPr="005E6C98">
        <w:rPr>
          <w:position w:val="-60"/>
        </w:rPr>
        <w:object w:dxaOrig="1680" w:dyaOrig="1320">
          <v:shape id="_x0000_i1036" type="#_x0000_t75" style="width:84pt;height:66pt" o:ole="">
            <v:imagedata r:id="rId36" o:title=""/>
          </v:shape>
          <o:OLEObject Type="Embed" ProgID="Equation.3" ShapeID="_x0000_i1036" DrawAspect="Content" ObjectID="_1556951484" r:id="rId37"/>
        </w:object>
      </w:r>
    </w:p>
    <w:p w:rsidR="005434BF" w:rsidRDefault="005434BF">
      <w:pPr>
        <w:rPr>
          <w:rFonts w:hint="eastAsia"/>
          <w:sz w:val="22"/>
        </w:rPr>
      </w:pPr>
    </w:p>
    <w:p w:rsidR="005434BF" w:rsidRPr="005434BF" w:rsidRDefault="005434BF" w:rsidP="005434BF">
      <w:pPr>
        <w:ind w:firstLineChars="100" w:firstLine="221"/>
        <w:rPr>
          <w:rFonts w:hint="eastAsia"/>
          <w:sz w:val="22"/>
          <w:szCs w:val="22"/>
        </w:rPr>
      </w:pPr>
      <w:r w:rsidRPr="005434BF">
        <w:rPr>
          <w:rFonts w:hint="eastAsia"/>
          <w:sz w:val="22"/>
          <w:szCs w:val="22"/>
        </w:rPr>
        <w:t>よって、伝達関数は</w:t>
      </w:r>
    </w:p>
    <w:p w:rsidR="005434BF" w:rsidRDefault="00353F1E" w:rsidP="005434BF">
      <w:pPr>
        <w:ind w:firstLineChars="300" w:firstLine="723"/>
        <w:rPr>
          <w:rFonts w:hint="eastAsia"/>
          <w:sz w:val="22"/>
        </w:rPr>
      </w:pPr>
      <w:r w:rsidRPr="00DE388E">
        <w:rPr>
          <w:position w:val="-60"/>
        </w:rPr>
        <w:object w:dxaOrig="3660" w:dyaOrig="1320">
          <v:shape id="_x0000_i1037" type="#_x0000_t75" style="width:183pt;height:66pt" o:ole="">
            <v:imagedata r:id="rId38" o:title=""/>
          </v:shape>
          <o:OLEObject Type="Embed" ProgID="Equation.3" ShapeID="_x0000_i1037" DrawAspect="Content" ObjectID="_1556951485" r:id="rId39"/>
        </w:object>
      </w:r>
    </w:p>
    <w:p w:rsidR="00A80ED5" w:rsidRDefault="00A80ED5">
      <w:pPr>
        <w:rPr>
          <w:rFonts w:hint="eastAsia"/>
          <w:sz w:val="22"/>
        </w:rPr>
      </w:pPr>
    </w:p>
    <w:p w:rsidR="005434BF" w:rsidRDefault="005434BF">
      <w:pPr>
        <w:rPr>
          <w:rFonts w:hint="eastAsia"/>
          <w:sz w:val="22"/>
        </w:rPr>
      </w:pPr>
    </w:p>
    <w:p w:rsidR="005434BF" w:rsidRDefault="005434BF">
      <w:pPr>
        <w:rPr>
          <w:rFonts w:hint="eastAsia"/>
          <w:sz w:val="22"/>
        </w:rPr>
      </w:pPr>
      <w:r>
        <w:rPr>
          <w:rFonts w:hint="eastAsia"/>
          <w:sz w:val="22"/>
        </w:rPr>
        <w:t>（２）</w:t>
      </w:r>
    </w:p>
    <w:p w:rsidR="005434BF" w:rsidRDefault="00A80ED5" w:rsidP="00A80ED5">
      <w:pPr>
        <w:ind w:firstLineChars="200" w:firstLine="442"/>
        <w:rPr>
          <w:rFonts w:hint="eastAsia"/>
          <w:sz w:val="22"/>
        </w:rPr>
      </w:pPr>
      <w:r>
        <w:rPr>
          <w:rFonts w:hint="eastAsia"/>
          <w:noProof/>
          <w:sz w:val="22"/>
        </w:rPr>
        <w:object w:dxaOrig="1440" w:dyaOrig="1440">
          <v:shape id="_x0000_s1048" type="#_x0000_t75" style="position:absolute;left:0;text-align:left;margin-left:241pt;margin-top:0;width:246.05pt;height:110.7pt;z-index:-251660288">
            <v:imagedata r:id="rId40" o:title=""/>
            <w10:wrap type="square"/>
          </v:shape>
          <o:OLEObject Type="Embed" ProgID="Visio.Drawing.11" ShapeID="_x0000_s1048" DrawAspect="Content" ObjectID="_1556951493" r:id="rId41"/>
        </w:object>
      </w:r>
      <w:r w:rsidR="005434BF">
        <w:rPr>
          <w:rFonts w:hint="eastAsia"/>
          <w:sz w:val="22"/>
        </w:rPr>
        <w:t>図より</w:t>
      </w:r>
    </w:p>
    <w:p w:rsidR="005434BF" w:rsidRDefault="00A80ED5" w:rsidP="00A80ED5">
      <w:pPr>
        <w:ind w:firstLineChars="300" w:firstLine="723"/>
        <w:rPr>
          <w:rFonts w:hint="eastAsia"/>
        </w:rPr>
      </w:pPr>
      <w:r w:rsidRPr="005E6C98">
        <w:rPr>
          <w:position w:val="-60"/>
        </w:rPr>
        <w:object w:dxaOrig="1680" w:dyaOrig="980">
          <v:shape id="_x0000_i1038" type="#_x0000_t75" style="width:84pt;height:48.75pt" o:ole="">
            <v:imagedata r:id="rId42" o:title=""/>
          </v:shape>
          <o:OLEObject Type="Embed" ProgID="Equation.3" ShapeID="_x0000_i1038" DrawAspect="Content" ObjectID="_1556951486" r:id="rId43"/>
        </w:object>
      </w:r>
    </w:p>
    <w:p w:rsidR="00A80ED5" w:rsidRDefault="00A80ED5" w:rsidP="00A80ED5">
      <w:pPr>
        <w:rPr>
          <w:rFonts w:hint="eastAsia"/>
        </w:rPr>
      </w:pPr>
    </w:p>
    <w:p w:rsidR="00A80ED5" w:rsidRDefault="00A80ED5" w:rsidP="00A80ED5">
      <w:pPr>
        <w:ind w:firstLineChars="100" w:firstLine="221"/>
        <w:rPr>
          <w:rFonts w:hint="eastAsia"/>
          <w:sz w:val="22"/>
        </w:rPr>
      </w:pPr>
      <w:r>
        <w:rPr>
          <w:rFonts w:hint="eastAsia"/>
          <w:sz w:val="22"/>
        </w:rPr>
        <w:t>よって、伝達関数は</w:t>
      </w:r>
    </w:p>
    <w:p w:rsidR="00A80ED5" w:rsidRDefault="00A80ED5" w:rsidP="00A80ED5">
      <w:pPr>
        <w:ind w:firstLineChars="300" w:firstLine="723"/>
        <w:rPr>
          <w:rFonts w:hint="eastAsia"/>
        </w:rPr>
      </w:pPr>
      <w:r w:rsidRPr="00A80ED5">
        <w:rPr>
          <w:position w:val="-60"/>
        </w:rPr>
        <w:object w:dxaOrig="3660" w:dyaOrig="999">
          <v:shape id="_x0000_i1039" type="#_x0000_t75" style="width:183pt;height:50.25pt" o:ole="">
            <v:imagedata r:id="rId44" o:title=""/>
          </v:shape>
          <o:OLEObject Type="Embed" ProgID="Equation.3" ShapeID="_x0000_i1039" DrawAspect="Content" ObjectID="_1556951487" r:id="rId45"/>
        </w:object>
      </w:r>
    </w:p>
    <w:p w:rsidR="00A80ED5" w:rsidRDefault="00A80ED5" w:rsidP="00A80ED5">
      <w:pPr>
        <w:rPr>
          <w:rFonts w:hint="eastAsia"/>
        </w:rPr>
      </w:pPr>
    </w:p>
    <w:p w:rsidR="00A80ED5" w:rsidRDefault="00A80ED5" w:rsidP="00A80ED5">
      <w:pPr>
        <w:rPr>
          <w:rFonts w:hint="eastAsia"/>
        </w:rPr>
      </w:pPr>
    </w:p>
    <w:p w:rsidR="00A80ED5" w:rsidRDefault="00A80ED5" w:rsidP="00A80ED5">
      <w:pPr>
        <w:rPr>
          <w:rFonts w:hint="eastAsia"/>
        </w:rPr>
      </w:pPr>
    </w:p>
    <w:p w:rsidR="00A80ED5" w:rsidRDefault="00A80ED5" w:rsidP="00A80ED5">
      <w:pPr>
        <w:rPr>
          <w:rFonts w:hint="eastAsia"/>
          <w:sz w:val="22"/>
        </w:rPr>
      </w:pPr>
    </w:p>
    <w:sectPr w:rsidR="00A80ED5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D0E" w:rsidRDefault="003D5D0E">
      <w:r>
        <w:separator/>
      </w:r>
    </w:p>
  </w:endnote>
  <w:endnote w:type="continuationSeparator" w:id="0">
    <w:p w:rsidR="003D5D0E" w:rsidRDefault="003D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D0E" w:rsidRDefault="003D5D0E">
      <w:r>
        <w:separator/>
      </w:r>
    </w:p>
  </w:footnote>
  <w:footnote w:type="continuationSeparator" w:id="0">
    <w:p w:rsidR="003D5D0E" w:rsidRDefault="003D5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51B27"/>
    <w:rsid w:val="000677DA"/>
    <w:rsid w:val="00096552"/>
    <w:rsid w:val="000B54FC"/>
    <w:rsid w:val="00130544"/>
    <w:rsid w:val="00183B45"/>
    <w:rsid w:val="001D6E28"/>
    <w:rsid w:val="002104C4"/>
    <w:rsid w:val="00257940"/>
    <w:rsid w:val="003360B3"/>
    <w:rsid w:val="00353F1E"/>
    <w:rsid w:val="003B6CAA"/>
    <w:rsid w:val="003D5D0E"/>
    <w:rsid w:val="003F4C4E"/>
    <w:rsid w:val="00480C6A"/>
    <w:rsid w:val="005434BF"/>
    <w:rsid w:val="005718F7"/>
    <w:rsid w:val="005B0BD5"/>
    <w:rsid w:val="006047A2"/>
    <w:rsid w:val="00697B08"/>
    <w:rsid w:val="006F35AF"/>
    <w:rsid w:val="00701A7C"/>
    <w:rsid w:val="0075286A"/>
    <w:rsid w:val="008433CA"/>
    <w:rsid w:val="009934BE"/>
    <w:rsid w:val="009C63C7"/>
    <w:rsid w:val="009D47CF"/>
    <w:rsid w:val="00A14DD6"/>
    <w:rsid w:val="00A4669F"/>
    <w:rsid w:val="00A80ED5"/>
    <w:rsid w:val="00AC4211"/>
    <w:rsid w:val="00B01B09"/>
    <w:rsid w:val="00B07C33"/>
    <w:rsid w:val="00B346CD"/>
    <w:rsid w:val="00C0179C"/>
    <w:rsid w:val="00D5744E"/>
    <w:rsid w:val="00DA43AD"/>
    <w:rsid w:val="00E107DB"/>
    <w:rsid w:val="00F013FB"/>
    <w:rsid w:val="00F76243"/>
    <w:rsid w:val="00F9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ED6870-6D57-487C-B3EB-30C5818F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  <w:style w:type="table" w:styleId="a7">
    <w:name w:val="Table Grid"/>
    <w:basedOn w:val="a1"/>
    <w:rsid w:val="003F4C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4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2008-04-11T02:05:00Z</cp:lastPrinted>
  <dcterms:created xsi:type="dcterms:W3CDTF">2017-05-22T00:41:00Z</dcterms:created>
  <dcterms:modified xsi:type="dcterms:W3CDTF">2017-05-22T00:41:00Z</dcterms:modified>
</cp:coreProperties>
</file>