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AA9" w:rsidRDefault="005C1AA9" w:rsidP="005C1AA9">
      <w:pPr>
        <w:ind w:left="221" w:hangingChars="100" w:hanging="221"/>
        <w:jc w:val="center"/>
        <w:rPr>
          <w:rFonts w:ascii="ＭＳ ゴシック" w:eastAsia="ＭＳ ゴシック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（訓練課題作成手順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）</w:t>
      </w:r>
    </w:p>
    <w:p w:rsidR="005C1AA9" w:rsidRDefault="005C1AA9" w:rsidP="005C1AA9">
      <w:pPr>
        <w:ind w:left="221" w:hangingChars="100" w:hanging="221"/>
        <w:rPr>
          <w:kern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5"/>
        <w:gridCol w:w="4436"/>
        <w:gridCol w:w="2597"/>
      </w:tblGrid>
      <w:tr w:rsidR="005C1AA9" w:rsidTr="00B92AF2">
        <w:trPr>
          <w:cantSplit/>
          <w:tblHeader/>
        </w:trPr>
        <w:tc>
          <w:tcPr>
            <w:tcW w:w="2651" w:type="dxa"/>
            <w:shd w:val="clear" w:color="auto" w:fill="E6E6E6"/>
          </w:tcPr>
          <w:p w:rsidR="005C1AA9" w:rsidRDefault="005C1AA9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6" w:type="dxa"/>
            <w:shd w:val="clear" w:color="auto" w:fill="E6E6E6"/>
          </w:tcPr>
          <w:p w:rsidR="005C1AA9" w:rsidRDefault="005C1AA9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shd w:val="clear" w:color="auto" w:fill="E6E6E6"/>
          </w:tcPr>
          <w:p w:rsidR="005C1AA9" w:rsidRDefault="005C1AA9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5C1AA9" w:rsidTr="00B92AF2">
        <w:trPr>
          <w:cantSplit/>
          <w:trHeight w:val="12351"/>
        </w:trPr>
        <w:tc>
          <w:tcPr>
            <w:tcW w:w="2651" w:type="dxa"/>
            <w:tcBorders>
              <w:bottom w:val="single" w:sz="4" w:space="0" w:color="auto"/>
            </w:tcBorders>
          </w:tcPr>
          <w:p w:rsidR="005C1AA9" w:rsidRPr="00514A71" w:rsidRDefault="005C1AA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C1AA9" w:rsidRDefault="005C1AA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:rsidR="005C1AA9" w:rsidRDefault="005C1AA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</w:tbl>
    <w:p w:rsidR="005C1AA9" w:rsidRDefault="005C1AA9" w:rsidP="005C1AA9">
      <w:pPr>
        <w:ind w:left="221" w:hangingChars="100" w:hanging="221"/>
        <w:rPr>
          <w:kern w:val="0"/>
          <w:sz w:val="22"/>
        </w:rPr>
      </w:pPr>
    </w:p>
    <w:p w:rsidR="005C1AA9" w:rsidRDefault="005C1AA9" w:rsidP="005C1AA9">
      <w:pPr>
        <w:ind w:left="241" w:hangingChars="100" w:hanging="241"/>
        <w:jc w:val="center"/>
        <w:rPr>
          <w:rFonts w:ascii="ＭＳ ゴシック" w:eastAsia="ＭＳ ゴシック"/>
          <w:kern w:val="0"/>
          <w:sz w:val="22"/>
        </w:rPr>
      </w:pPr>
      <w:r>
        <w:br w:type="page"/>
      </w:r>
      <w:r>
        <w:rPr>
          <w:rFonts w:ascii="ＭＳ ゴシック" w:eastAsia="ＭＳ ゴシック" w:hint="eastAsia"/>
          <w:kern w:val="0"/>
          <w:sz w:val="22"/>
        </w:rPr>
        <w:lastRenderedPageBreak/>
        <w:t>作業工程計画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（訓練課題作成手順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）</w:t>
      </w:r>
    </w:p>
    <w:p w:rsidR="005C1AA9" w:rsidRDefault="005C1AA9" w:rsidP="005C1AA9">
      <w:pPr>
        <w:ind w:left="221" w:hangingChars="100" w:hanging="221"/>
        <w:rPr>
          <w:kern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7"/>
        <w:gridCol w:w="4435"/>
        <w:gridCol w:w="2596"/>
      </w:tblGrid>
      <w:tr w:rsidR="005C1AA9" w:rsidTr="00B92AF2">
        <w:trPr>
          <w:cantSplit/>
        </w:trPr>
        <w:tc>
          <w:tcPr>
            <w:tcW w:w="2651" w:type="dxa"/>
            <w:shd w:val="clear" w:color="auto" w:fill="E6E6E6"/>
          </w:tcPr>
          <w:p w:rsidR="005C1AA9" w:rsidRDefault="005C1AA9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6" w:type="dxa"/>
            <w:shd w:val="clear" w:color="auto" w:fill="E6E6E6"/>
          </w:tcPr>
          <w:p w:rsidR="005C1AA9" w:rsidRDefault="005C1AA9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shd w:val="clear" w:color="auto" w:fill="E6E6E6"/>
          </w:tcPr>
          <w:p w:rsidR="005C1AA9" w:rsidRDefault="005C1AA9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5C1AA9" w:rsidTr="00B92AF2">
        <w:trPr>
          <w:cantSplit/>
          <w:trHeight w:val="9444"/>
        </w:trPr>
        <w:tc>
          <w:tcPr>
            <w:tcW w:w="2651" w:type="dxa"/>
            <w:tcBorders>
              <w:bottom w:val="single" w:sz="4" w:space="0" w:color="auto"/>
            </w:tcBorders>
          </w:tcPr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1.　使用機器一覧作成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2.　配管図作成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3.　配線図作成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4.　配線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5.　配管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6.　配線チェック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7.　配管チェック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8.　動作確認（試験）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必要な機器を把握する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誤動作しないよう、空気の流れを確認しながら作成する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タイムチャートを見ながら、確実に動作するよう作成する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配線時、見やすくするよう心がける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機器の配置を最適化する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電線をきれいに取りまわす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誤配線がないよう、確実に接続する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電線がリレー、タイマー、機器の直上を通らないように配線する。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継手に確実に接続する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テスタを使って、回路に短絡箇所がないか、あるいは断線がないかを確認する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チューブと継手の接続部分を引っ張り、抜けないことを確認する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  <w:r w:rsidRPr="0050081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タイムチャート（仕様）どおり動作していることを確認する</w:t>
            </w:r>
          </w:p>
          <w:p w:rsidR="005C1AA9" w:rsidRPr="0050081B" w:rsidRDefault="005C1AA9" w:rsidP="00B92AF2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</w:pP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:rsidR="005C1AA9" w:rsidRDefault="005C1AA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</w:tbl>
    <w:p w:rsidR="005C1AA9" w:rsidRPr="00130C8D" w:rsidRDefault="005C1AA9" w:rsidP="005C1AA9">
      <w:pPr>
        <w:ind w:left="221" w:hangingChars="100" w:hanging="221"/>
        <w:rPr>
          <w:kern w:val="0"/>
          <w:sz w:val="22"/>
        </w:rPr>
      </w:pPr>
    </w:p>
    <w:p w:rsidR="005C1AA9" w:rsidRDefault="005C1AA9" w:rsidP="005C1AA9"/>
    <w:p w:rsidR="00432B60" w:rsidRPr="005C1AA9" w:rsidRDefault="00432B60">
      <w:bookmarkStart w:id="0" w:name="_GoBack"/>
      <w:bookmarkEnd w:id="0"/>
    </w:p>
    <w:sectPr w:rsidR="00432B60" w:rsidRPr="005C1AA9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AA9"/>
    <w:rsid w:val="00432B60"/>
    <w:rsid w:val="005C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BA7A11-C79C-4342-80F3-779EC462E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AA9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syokugyodai</cp:lastModifiedBy>
  <cp:revision>1</cp:revision>
  <dcterms:created xsi:type="dcterms:W3CDTF">2017-05-22T04:43:00Z</dcterms:created>
  <dcterms:modified xsi:type="dcterms:W3CDTF">2017-05-22T04:43:00Z</dcterms:modified>
</cp:coreProperties>
</file>